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C04" w:rsidRDefault="00762C04" w:rsidP="008E1A85">
      <w:pPr>
        <w:jc w:val="center"/>
      </w:pPr>
    </w:p>
    <w:p w:rsidR="008E1A85" w:rsidRDefault="008E1A85" w:rsidP="008E1A85">
      <w:pPr>
        <w:jc w:val="center"/>
      </w:pPr>
    </w:p>
    <w:p w:rsidR="008E1A85" w:rsidRDefault="008E1A85" w:rsidP="008E1A85">
      <w:pPr>
        <w:jc w:val="center"/>
      </w:pPr>
    </w:p>
    <w:p w:rsidR="008E1A85" w:rsidRDefault="008E1A85" w:rsidP="008E1A85">
      <w:pPr>
        <w:jc w:val="center"/>
      </w:pPr>
    </w:p>
    <w:p w:rsidR="008E1A85" w:rsidRDefault="008E1A85" w:rsidP="008E1A85">
      <w:pPr>
        <w:spacing w:line="600" w:lineRule="auto"/>
        <w:jc w:val="center"/>
      </w:pPr>
      <w:r>
        <w:t>Institutional affiliation</w:t>
      </w:r>
    </w:p>
    <w:p w:rsidR="008E1A85" w:rsidRDefault="008E1A85" w:rsidP="008E1A85">
      <w:pPr>
        <w:spacing w:line="600" w:lineRule="auto"/>
        <w:jc w:val="center"/>
        <w:rPr>
          <w:rFonts w:ascii="Times New Roman" w:hAnsi="Times New Roman" w:cs="Times New Roman"/>
          <w:sz w:val="24"/>
        </w:rPr>
      </w:pPr>
      <w:r>
        <w:rPr>
          <w:rFonts w:ascii="Times New Roman" w:hAnsi="Times New Roman" w:cs="Times New Roman"/>
          <w:sz w:val="24"/>
        </w:rPr>
        <w:t>Professor’s Name</w:t>
      </w:r>
    </w:p>
    <w:p w:rsidR="008E1A85" w:rsidRDefault="008E1A85" w:rsidP="008E1A85">
      <w:pPr>
        <w:spacing w:line="600" w:lineRule="auto"/>
        <w:jc w:val="center"/>
        <w:rPr>
          <w:rFonts w:ascii="Times New Roman" w:hAnsi="Times New Roman" w:cs="Times New Roman"/>
          <w:sz w:val="24"/>
        </w:rPr>
      </w:pPr>
      <w:r>
        <w:rPr>
          <w:rFonts w:ascii="Times New Roman" w:hAnsi="Times New Roman" w:cs="Times New Roman"/>
          <w:sz w:val="24"/>
        </w:rPr>
        <w:t>Student’s Name</w:t>
      </w:r>
    </w:p>
    <w:p w:rsidR="008E1A85" w:rsidRDefault="008E1A85" w:rsidP="008E1A85">
      <w:pPr>
        <w:spacing w:line="600" w:lineRule="auto"/>
        <w:jc w:val="center"/>
        <w:rPr>
          <w:rFonts w:ascii="Times New Roman" w:hAnsi="Times New Roman" w:cs="Times New Roman"/>
          <w:sz w:val="24"/>
        </w:rPr>
      </w:pPr>
      <w:r>
        <w:rPr>
          <w:rFonts w:ascii="Times New Roman" w:hAnsi="Times New Roman" w:cs="Times New Roman"/>
          <w:sz w:val="24"/>
        </w:rPr>
        <w:t>Course</w:t>
      </w:r>
    </w:p>
    <w:p w:rsidR="008E1A85" w:rsidRDefault="008E1A85" w:rsidP="008E1A85">
      <w:pPr>
        <w:spacing w:line="600" w:lineRule="auto"/>
        <w:jc w:val="center"/>
        <w:rPr>
          <w:rFonts w:ascii="Times New Roman" w:hAnsi="Times New Roman" w:cs="Times New Roman"/>
          <w:sz w:val="24"/>
        </w:rPr>
      </w:pPr>
      <w:r>
        <w:rPr>
          <w:rFonts w:ascii="Times New Roman" w:hAnsi="Times New Roman" w:cs="Times New Roman"/>
          <w:sz w:val="24"/>
        </w:rPr>
        <w:t>Date</w:t>
      </w:r>
    </w:p>
    <w:p w:rsidR="008E1A85" w:rsidRPr="008E1A85" w:rsidRDefault="008E1A85" w:rsidP="008E1A85">
      <w:pPr>
        <w:spacing w:line="600" w:lineRule="auto"/>
        <w:jc w:val="center"/>
        <w:rPr>
          <w:rFonts w:ascii="Times New Roman" w:hAnsi="Times New Roman" w:cs="Times New Roman"/>
          <w:sz w:val="24"/>
        </w:rPr>
      </w:pPr>
    </w:p>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rsidP="008E1A85"/>
    <w:p w:rsidR="008E1A85"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lastRenderedPageBreak/>
        <w:t xml:space="preserve">According to Gonzalez, what is a doctrine and what are two ways </w:t>
      </w:r>
      <w:proofErr w:type="gramStart"/>
      <w:r w:rsidRPr="00BF33EA">
        <w:rPr>
          <w:rFonts w:ascii="Times New Roman" w:hAnsi="Times New Roman" w:cs="Times New Roman"/>
          <w:sz w:val="24"/>
          <w:szCs w:val="24"/>
        </w:rPr>
        <w:t>doctrine evolve</w:t>
      </w:r>
      <w:proofErr w:type="gramEnd"/>
      <w:r w:rsidRPr="00BF33EA">
        <w:rPr>
          <w:rFonts w:ascii="Times New Roman" w:hAnsi="Times New Roman" w:cs="Times New Roman"/>
          <w:sz w:val="24"/>
          <w:szCs w:val="24"/>
        </w:rPr>
        <w:t>?</w:t>
      </w:r>
    </w:p>
    <w:p w:rsidR="0083465A" w:rsidRPr="0083465A" w:rsidRDefault="0083465A" w:rsidP="0083465A">
      <w:pPr>
        <w:ind w:left="360"/>
        <w:rPr>
          <w:rFonts w:ascii="Times New Roman" w:hAnsi="Times New Roman" w:cs="Times New Roman"/>
          <w:sz w:val="24"/>
          <w:szCs w:val="24"/>
        </w:rPr>
      </w:pPr>
      <w:r w:rsidRPr="0083465A">
        <w:rPr>
          <w:rFonts w:ascii="Times New Roman" w:hAnsi="Times New Roman" w:cs="Times New Roman"/>
          <w:sz w:val="24"/>
          <w:szCs w:val="24"/>
        </w:rPr>
        <w:t xml:space="preserve">It is an official teaching of an organization such as a church or any other body that provides its shape, coherence and distinction. The doctrine evolves through responding to emerging challenges. The second way is through the flow of the Christianity religion into various new cultures.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 xml:space="preserve">State and describe 2 of the 5 dimensions of theological reflection </w:t>
      </w:r>
    </w:p>
    <w:p w:rsidR="0083465A" w:rsidRDefault="008E1A85" w:rsidP="008E1A85">
      <w:pPr>
        <w:rPr>
          <w:rFonts w:ascii="Times New Roman" w:hAnsi="Times New Roman" w:cs="Times New Roman"/>
          <w:sz w:val="24"/>
          <w:szCs w:val="24"/>
        </w:rPr>
      </w:pPr>
      <w:r>
        <w:rPr>
          <w:rFonts w:ascii="Times New Roman" w:hAnsi="Times New Roman" w:cs="Times New Roman"/>
          <w:sz w:val="24"/>
          <w:szCs w:val="24"/>
        </w:rPr>
        <w:t>Amongst the 5 dimensions of theological reflection is the theocentric and the TR. Theocentric means that God is centered. It has it that the people’s way of</w:t>
      </w:r>
      <w:r w:rsidR="0083465A">
        <w:rPr>
          <w:rFonts w:ascii="Times New Roman" w:hAnsi="Times New Roman" w:cs="Times New Roman"/>
          <w:sz w:val="24"/>
          <w:szCs w:val="24"/>
        </w:rPr>
        <w:t xml:space="preserve"> livings as well as thinking are worship acts.</w:t>
      </w:r>
      <w:r>
        <w:rPr>
          <w:rFonts w:ascii="Times New Roman" w:hAnsi="Times New Roman" w:cs="Times New Roman"/>
          <w:sz w:val="24"/>
          <w:szCs w:val="24"/>
        </w:rPr>
        <w:t xml:space="preserve"> It also describes theology</w:t>
      </w:r>
      <w:r w:rsidR="0083465A">
        <w:rPr>
          <w:rFonts w:ascii="Times New Roman" w:hAnsi="Times New Roman" w:cs="Times New Roman"/>
          <w:sz w:val="24"/>
          <w:szCs w:val="24"/>
        </w:rPr>
        <w:t xml:space="preserve"> as a way of worshiping God. TR is basically an activity that has an effect on the relationship as per the gospel’s response.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Using Gonzalez to frame your answer, why is tradition important to the Christian life</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According to Gonzalez, tradition is an important virtue in Christian faith. Amongst the Christians, there are some events that one can’t understand unless someone relates these events to them.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 xml:space="preserve">Explain </w:t>
      </w:r>
      <w:proofErr w:type="spellStart"/>
      <w:r w:rsidRPr="00BF33EA">
        <w:rPr>
          <w:rFonts w:ascii="Times New Roman" w:hAnsi="Times New Roman" w:cs="Times New Roman"/>
          <w:sz w:val="24"/>
          <w:szCs w:val="24"/>
        </w:rPr>
        <w:t>apophatic</w:t>
      </w:r>
      <w:proofErr w:type="spellEnd"/>
      <w:r w:rsidRPr="00BF33EA">
        <w:rPr>
          <w:rFonts w:ascii="Times New Roman" w:hAnsi="Times New Roman" w:cs="Times New Roman"/>
          <w:sz w:val="24"/>
          <w:szCs w:val="24"/>
        </w:rPr>
        <w:t xml:space="preserve"> theology and give at least one example</w:t>
      </w:r>
    </w:p>
    <w:p w:rsidR="008E1A85" w:rsidRDefault="008E1A85" w:rsidP="008E1A85">
      <w:pPr>
        <w:rPr>
          <w:rFonts w:ascii="Times New Roman" w:hAnsi="Times New Roman" w:cs="Times New Roman"/>
          <w:sz w:val="24"/>
          <w:szCs w:val="24"/>
        </w:rPr>
      </w:pPr>
      <w:proofErr w:type="spellStart"/>
      <w:r>
        <w:rPr>
          <w:rFonts w:ascii="Times New Roman" w:hAnsi="Times New Roman" w:cs="Times New Roman"/>
          <w:sz w:val="24"/>
          <w:szCs w:val="24"/>
        </w:rPr>
        <w:t>Apophatic</w:t>
      </w:r>
      <w:proofErr w:type="spellEnd"/>
      <w:r>
        <w:rPr>
          <w:rFonts w:ascii="Times New Roman" w:hAnsi="Times New Roman" w:cs="Times New Roman"/>
          <w:sz w:val="24"/>
          <w:szCs w:val="24"/>
        </w:rPr>
        <w:t xml:space="preserve"> theology is the study of God that describes God to be beyond rational demonstration. This means that</w:t>
      </w:r>
      <w:r w:rsidR="003C3567">
        <w:rPr>
          <w:rFonts w:ascii="Times New Roman" w:hAnsi="Times New Roman" w:cs="Times New Roman"/>
          <w:sz w:val="24"/>
          <w:szCs w:val="24"/>
        </w:rPr>
        <w:t xml:space="preserve"> He is only known by use of scriptural narratives and out of spiritual experience. </w:t>
      </w:r>
      <w:r>
        <w:rPr>
          <w:rFonts w:ascii="Times New Roman" w:hAnsi="Times New Roman" w:cs="Times New Roman"/>
          <w:sz w:val="24"/>
          <w:szCs w:val="24"/>
        </w:rPr>
        <w:t>An example of this theology is the Negative theology.</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Describe two of God’s incommunicable attributes that we discussed in class.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Amongst God’s incommunicable attributes is that God is </w:t>
      </w:r>
      <w:proofErr w:type="spellStart"/>
      <w:r>
        <w:rPr>
          <w:rFonts w:ascii="Times New Roman" w:hAnsi="Times New Roman" w:cs="Times New Roman"/>
          <w:sz w:val="24"/>
          <w:szCs w:val="24"/>
        </w:rPr>
        <w:t>Aseity</w:t>
      </w:r>
      <w:proofErr w:type="spellEnd"/>
      <w:r>
        <w:rPr>
          <w:rFonts w:ascii="Times New Roman" w:hAnsi="Times New Roman" w:cs="Times New Roman"/>
          <w:sz w:val="24"/>
          <w:szCs w:val="24"/>
        </w:rPr>
        <w:t xml:space="preserve"> and that God is self-sufficient. God being self-sufficient means that God is independent and lacks nothing.</w:t>
      </w:r>
    </w:p>
    <w:p w:rsidR="008E1A85" w:rsidRDefault="008E1A85" w:rsidP="008E1A85">
      <w:pPr>
        <w:rPr>
          <w:rFonts w:ascii="Times New Roman" w:hAnsi="Times New Roman" w:cs="Times New Roman"/>
          <w:sz w:val="24"/>
          <w:szCs w:val="24"/>
        </w:rPr>
      </w:pPr>
    </w:p>
    <w:p w:rsidR="008E1A85" w:rsidRPr="009536D5" w:rsidRDefault="008E1A85" w:rsidP="00BF33EA">
      <w:pPr>
        <w:pStyle w:val="ListParagraph"/>
        <w:numPr>
          <w:ilvl w:val="0"/>
          <w:numId w:val="1"/>
        </w:numPr>
        <w:rPr>
          <w:rFonts w:ascii="Times New Roman" w:hAnsi="Times New Roman" w:cs="Times New Roman"/>
          <w:sz w:val="24"/>
          <w:szCs w:val="24"/>
          <w:u w:val="single"/>
        </w:rPr>
      </w:pPr>
      <w:r w:rsidRPr="00BF33EA">
        <w:rPr>
          <w:rFonts w:ascii="Times New Roman" w:hAnsi="Times New Roman" w:cs="Times New Roman"/>
          <w:sz w:val="24"/>
          <w:szCs w:val="24"/>
        </w:rPr>
        <w:t>God’s economy</w:t>
      </w:r>
      <w:r w:rsidR="009536D5">
        <w:rPr>
          <w:rFonts w:ascii="Times New Roman" w:hAnsi="Times New Roman" w:cs="Times New Roman"/>
          <w:sz w:val="24"/>
          <w:szCs w:val="24"/>
        </w:rPr>
        <w:t xml:space="preserve"> is in </w:t>
      </w:r>
      <w:r w:rsidR="009536D5" w:rsidRPr="009536D5">
        <w:rPr>
          <w:rFonts w:ascii="Times New Roman" w:hAnsi="Times New Roman" w:cs="Times New Roman"/>
          <w:sz w:val="24"/>
          <w:szCs w:val="24"/>
          <w:u w:val="single"/>
        </w:rPr>
        <w:t>God’s history with mankind</w:t>
      </w:r>
      <w:r w:rsidR="009536D5">
        <w:rPr>
          <w:rFonts w:ascii="Times New Roman" w:hAnsi="Times New Roman" w:cs="Times New Roman"/>
          <w:sz w:val="24"/>
          <w:szCs w:val="24"/>
        </w:rPr>
        <w:t xml:space="preserve"> </w:t>
      </w:r>
      <w:r w:rsidRPr="00BF33EA">
        <w:rPr>
          <w:rFonts w:ascii="Times New Roman" w:hAnsi="Times New Roman" w:cs="Times New Roman"/>
          <w:sz w:val="24"/>
          <w:szCs w:val="24"/>
        </w:rPr>
        <w:t>and God’s immanence</w:t>
      </w:r>
      <w:r w:rsidR="009536D5">
        <w:rPr>
          <w:rFonts w:ascii="Times New Roman" w:hAnsi="Times New Roman" w:cs="Times New Roman"/>
          <w:sz w:val="24"/>
          <w:szCs w:val="24"/>
        </w:rPr>
        <w:t xml:space="preserve"> </w:t>
      </w:r>
      <w:r w:rsidR="009536D5" w:rsidRPr="009536D5">
        <w:rPr>
          <w:rFonts w:ascii="Times New Roman" w:hAnsi="Times New Roman" w:cs="Times New Roman"/>
          <w:sz w:val="24"/>
          <w:szCs w:val="24"/>
          <w:u w:val="single"/>
        </w:rPr>
        <w:t xml:space="preserve">is God in relation to himself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 xml:space="preserve">Considering both its negative and positive functions, summarize why the doctrine of </w:t>
      </w:r>
      <w:proofErr w:type="spellStart"/>
      <w:r w:rsidRPr="00BF33EA">
        <w:rPr>
          <w:rFonts w:ascii="Times New Roman" w:hAnsi="Times New Roman" w:cs="Times New Roman"/>
          <w:i/>
          <w:sz w:val="24"/>
          <w:szCs w:val="24"/>
        </w:rPr>
        <w:t>creatio</w:t>
      </w:r>
      <w:proofErr w:type="spellEnd"/>
      <w:r w:rsidRPr="00BF33EA">
        <w:rPr>
          <w:rFonts w:ascii="Times New Roman" w:hAnsi="Times New Roman" w:cs="Times New Roman"/>
          <w:i/>
          <w:sz w:val="24"/>
          <w:szCs w:val="24"/>
        </w:rPr>
        <w:t xml:space="preserve"> ex nihilo </w:t>
      </w:r>
      <w:r w:rsidRPr="00BF33EA">
        <w:rPr>
          <w:rFonts w:ascii="Times New Roman" w:hAnsi="Times New Roman" w:cs="Times New Roman"/>
          <w:sz w:val="24"/>
          <w:szCs w:val="24"/>
        </w:rPr>
        <w:t>is important.</w:t>
      </w:r>
    </w:p>
    <w:p w:rsidR="008E1A85" w:rsidRDefault="006E29CC" w:rsidP="008E1A85">
      <w:pPr>
        <w:rPr>
          <w:rFonts w:ascii="Times New Roman" w:hAnsi="Times New Roman" w:cs="Times New Roman"/>
          <w:sz w:val="24"/>
          <w:szCs w:val="24"/>
        </w:rPr>
      </w:pPr>
      <w:r>
        <w:rPr>
          <w:rFonts w:ascii="Times New Roman" w:hAnsi="Times New Roman" w:cs="Times New Roman"/>
          <w:sz w:val="24"/>
          <w:szCs w:val="24"/>
        </w:rPr>
        <w:t xml:space="preserve">It </w:t>
      </w:r>
      <w:r w:rsidR="008E1A85">
        <w:rPr>
          <w:rFonts w:ascii="Times New Roman" w:hAnsi="Times New Roman" w:cs="Times New Roman"/>
          <w:sz w:val="24"/>
          <w:szCs w:val="24"/>
        </w:rPr>
        <w:t xml:space="preserve">is important as it states that nothing exists without it being created by God.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lastRenderedPageBreak/>
        <w:t xml:space="preserve">What two elements of the doctrine of creation in particular does Gonzalez focus on that he says are particularly urgent for Christians in the majority world? Why is this urgent? </w:t>
      </w:r>
    </w:p>
    <w:p w:rsidR="008E1A85" w:rsidRDefault="006E29CC" w:rsidP="008E1A85">
      <w:pPr>
        <w:rPr>
          <w:rFonts w:ascii="Times New Roman" w:hAnsi="Times New Roman" w:cs="Times New Roman"/>
          <w:sz w:val="24"/>
          <w:szCs w:val="24"/>
        </w:rPr>
      </w:pPr>
      <w:r>
        <w:rPr>
          <w:rFonts w:ascii="Times New Roman" w:hAnsi="Times New Roman" w:cs="Times New Roman"/>
          <w:sz w:val="24"/>
          <w:szCs w:val="24"/>
        </w:rPr>
        <w:t xml:space="preserve">The urgent elements of doctrine </w:t>
      </w:r>
      <w:r w:rsidR="008E1A85">
        <w:rPr>
          <w:rFonts w:ascii="Times New Roman" w:hAnsi="Times New Roman" w:cs="Times New Roman"/>
          <w:sz w:val="24"/>
          <w:szCs w:val="24"/>
        </w:rPr>
        <w:t>are that creation is good and that it deserves to be treated with respect. It is urgent since the Christians in the majority world experience the results of many years of development founded on</w:t>
      </w:r>
      <w:r w:rsidR="003C619D">
        <w:rPr>
          <w:rFonts w:ascii="Times New Roman" w:hAnsi="Times New Roman" w:cs="Times New Roman"/>
          <w:sz w:val="24"/>
          <w:szCs w:val="24"/>
        </w:rPr>
        <w:t xml:space="preserve"> nature exploitation. </w:t>
      </w:r>
      <w:r w:rsidR="008E1A85">
        <w:rPr>
          <w:rFonts w:ascii="Times New Roman" w:hAnsi="Times New Roman" w:cs="Times New Roman"/>
          <w:sz w:val="24"/>
          <w:szCs w:val="24"/>
        </w:rPr>
        <w:t>This is mostly by Christians</w:t>
      </w:r>
      <w:r w:rsidR="003C619D">
        <w:rPr>
          <w:rFonts w:ascii="Times New Roman" w:hAnsi="Times New Roman" w:cs="Times New Roman"/>
          <w:sz w:val="24"/>
          <w:szCs w:val="24"/>
        </w:rPr>
        <w:t xml:space="preserve"> who are out to destroy nature and humankind contrary to the doctrine of creation. </w:t>
      </w:r>
      <w:r w:rsidR="008E1A85">
        <w:rPr>
          <w:rFonts w:ascii="Times New Roman" w:hAnsi="Times New Roman" w:cs="Times New Roman"/>
          <w:sz w:val="24"/>
          <w:szCs w:val="24"/>
        </w:rPr>
        <w:t xml:space="preserve"> </w:t>
      </w: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What is evil?</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Evil is a non-being that </w:t>
      </w:r>
      <w:r w:rsidR="00C83B2A">
        <w:rPr>
          <w:rFonts w:ascii="Times New Roman" w:hAnsi="Times New Roman" w:cs="Times New Roman"/>
          <w:sz w:val="24"/>
          <w:szCs w:val="24"/>
        </w:rPr>
        <w:t>is regarded to lack essence and does exist mainly</w:t>
      </w:r>
      <w:r>
        <w:rPr>
          <w:rFonts w:ascii="Times New Roman" w:hAnsi="Times New Roman" w:cs="Times New Roman"/>
          <w:sz w:val="24"/>
          <w:szCs w:val="24"/>
        </w:rPr>
        <w:t xml:space="preserve"> as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C83B2A">
        <w:rPr>
          <w:rFonts w:ascii="Times New Roman" w:hAnsi="Times New Roman" w:cs="Times New Roman"/>
          <w:sz w:val="24"/>
          <w:szCs w:val="24"/>
        </w:rPr>
        <w:t>adversity</w:t>
      </w:r>
      <w:r>
        <w:rPr>
          <w:rFonts w:ascii="Times New Roman" w:hAnsi="Times New Roman" w:cs="Times New Roman"/>
          <w:sz w:val="24"/>
          <w:szCs w:val="24"/>
        </w:rPr>
        <w:t xml:space="preserve"> of what is in existence. It was never created.</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Name and describe the three major Trinitarian heresies that the Nicene Creed addresses</w:t>
      </w:r>
    </w:p>
    <w:p w:rsidR="008E1A85" w:rsidRDefault="008E1A85" w:rsidP="00662204">
      <w:pPr>
        <w:rPr>
          <w:rFonts w:ascii="Times New Roman" w:hAnsi="Times New Roman" w:cs="Times New Roman"/>
          <w:sz w:val="24"/>
          <w:szCs w:val="24"/>
        </w:rPr>
      </w:pPr>
      <w:r>
        <w:rPr>
          <w:rFonts w:ascii="Times New Roman" w:hAnsi="Times New Roman" w:cs="Times New Roman"/>
          <w:sz w:val="24"/>
          <w:szCs w:val="24"/>
        </w:rPr>
        <w:t>Modalism-</w:t>
      </w:r>
      <w:r w:rsidR="00662204">
        <w:rPr>
          <w:rFonts w:ascii="Times New Roman" w:hAnsi="Times New Roman" w:cs="Times New Roman"/>
          <w:sz w:val="24"/>
          <w:szCs w:val="24"/>
        </w:rPr>
        <w:t xml:space="preserve"> </w:t>
      </w:r>
      <w:r>
        <w:rPr>
          <w:rFonts w:ascii="Times New Roman" w:hAnsi="Times New Roman" w:cs="Times New Roman"/>
          <w:sz w:val="24"/>
          <w:szCs w:val="24"/>
        </w:rPr>
        <w:t xml:space="preserve">this heresy teaches </w:t>
      </w:r>
      <w:r w:rsidR="00662204">
        <w:rPr>
          <w:rFonts w:ascii="Times New Roman" w:hAnsi="Times New Roman" w:cs="Times New Roman"/>
          <w:sz w:val="24"/>
          <w:szCs w:val="24"/>
        </w:rPr>
        <w:t xml:space="preserve">that the three trinities do not stand out to be distinct personalities but rather different modes as per </w:t>
      </w:r>
      <w:r>
        <w:rPr>
          <w:rFonts w:ascii="Times New Roman" w:hAnsi="Times New Roman" w:cs="Times New Roman"/>
          <w:sz w:val="24"/>
          <w:szCs w:val="24"/>
        </w:rPr>
        <w:t>God’s self-revelation.</w:t>
      </w:r>
    </w:p>
    <w:p w:rsidR="00662204" w:rsidRDefault="004306A1" w:rsidP="008E1A85">
      <w:pPr>
        <w:rPr>
          <w:rFonts w:ascii="Times New Roman" w:hAnsi="Times New Roman" w:cs="Times New Roman"/>
          <w:sz w:val="24"/>
          <w:szCs w:val="24"/>
        </w:rPr>
      </w:pPr>
      <w:proofErr w:type="spellStart"/>
      <w:r>
        <w:rPr>
          <w:rFonts w:ascii="Times New Roman" w:hAnsi="Times New Roman" w:cs="Times New Roman"/>
          <w:sz w:val="24"/>
          <w:szCs w:val="24"/>
        </w:rPr>
        <w:t>Tritheism</w:t>
      </w:r>
      <w:proofErr w:type="spellEnd"/>
      <w:r>
        <w:rPr>
          <w:rFonts w:ascii="Times New Roman" w:hAnsi="Times New Roman" w:cs="Times New Roman"/>
          <w:sz w:val="24"/>
          <w:szCs w:val="24"/>
        </w:rPr>
        <w:t>- T</w:t>
      </w:r>
      <w:r w:rsidR="008E1A85">
        <w:rPr>
          <w:rFonts w:ascii="Times New Roman" w:hAnsi="Times New Roman" w:cs="Times New Roman"/>
          <w:sz w:val="24"/>
          <w:szCs w:val="24"/>
        </w:rPr>
        <w:t>his heresy reveals that the three trinities are</w:t>
      </w:r>
      <w:r w:rsidR="00662204">
        <w:rPr>
          <w:rFonts w:ascii="Times New Roman" w:hAnsi="Times New Roman" w:cs="Times New Roman"/>
          <w:sz w:val="24"/>
          <w:szCs w:val="24"/>
        </w:rPr>
        <w:t xml:space="preserve"> div</w:t>
      </w:r>
      <w:r>
        <w:rPr>
          <w:rFonts w:ascii="Times New Roman" w:hAnsi="Times New Roman" w:cs="Times New Roman"/>
          <w:sz w:val="24"/>
          <w:szCs w:val="24"/>
        </w:rPr>
        <w:t xml:space="preserve">ine beings that are independent. </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 Arianism- </w:t>
      </w:r>
      <w:r w:rsidR="004306A1">
        <w:rPr>
          <w:rFonts w:ascii="Times New Roman" w:hAnsi="Times New Roman" w:cs="Times New Roman"/>
          <w:sz w:val="24"/>
          <w:szCs w:val="24"/>
        </w:rPr>
        <w:t xml:space="preserve">According to this, </w:t>
      </w:r>
      <w:r w:rsidR="00DF6D74">
        <w:rPr>
          <w:rFonts w:ascii="Times New Roman" w:hAnsi="Times New Roman" w:cs="Times New Roman"/>
          <w:sz w:val="24"/>
          <w:szCs w:val="24"/>
        </w:rPr>
        <w:t xml:space="preserve">the greatest creature of God was the Christ who pre-existed. </w:t>
      </w:r>
    </w:p>
    <w:p w:rsidR="00DF6D74" w:rsidRDefault="00DF6D74"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Give the Trinitarian formula (in Greek and /or Latin AND in English)</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Father, the Son and </w:t>
      </w:r>
      <w:r w:rsidR="00DF6D74">
        <w:rPr>
          <w:rFonts w:ascii="Times New Roman" w:hAnsi="Times New Roman" w:cs="Times New Roman"/>
          <w:sz w:val="24"/>
          <w:szCs w:val="24"/>
        </w:rPr>
        <w:t xml:space="preserve">then lastly </w:t>
      </w:r>
      <w:r>
        <w:rPr>
          <w:rFonts w:ascii="Times New Roman" w:hAnsi="Times New Roman" w:cs="Times New Roman"/>
          <w:sz w:val="24"/>
          <w:szCs w:val="24"/>
        </w:rPr>
        <w:t>the Holy Spirit</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 xml:space="preserve">Describe the debate over the term </w:t>
      </w:r>
      <w:proofErr w:type="spellStart"/>
      <w:r w:rsidRPr="00BF33EA">
        <w:rPr>
          <w:rFonts w:ascii="Times New Roman" w:hAnsi="Times New Roman" w:cs="Times New Roman"/>
          <w:i/>
          <w:sz w:val="24"/>
          <w:szCs w:val="24"/>
        </w:rPr>
        <w:t>homoousios</w:t>
      </w:r>
      <w:proofErr w:type="spellEnd"/>
      <w:r w:rsidRPr="00BF33EA">
        <w:rPr>
          <w:rFonts w:ascii="Times New Roman" w:hAnsi="Times New Roman" w:cs="Times New Roman"/>
          <w:i/>
          <w:sz w:val="24"/>
          <w:szCs w:val="24"/>
        </w:rPr>
        <w:t xml:space="preserve"> </w:t>
      </w:r>
      <w:r w:rsidRPr="00BF33EA">
        <w:rPr>
          <w:rFonts w:ascii="Times New Roman" w:hAnsi="Times New Roman" w:cs="Times New Roman"/>
          <w:sz w:val="24"/>
          <w:szCs w:val="24"/>
        </w:rPr>
        <w:t xml:space="preserve">after the council of </w:t>
      </w:r>
      <w:proofErr w:type="spellStart"/>
      <w:r w:rsidRPr="00BF33EA">
        <w:rPr>
          <w:rFonts w:ascii="Times New Roman" w:hAnsi="Times New Roman" w:cs="Times New Roman"/>
          <w:sz w:val="24"/>
          <w:szCs w:val="24"/>
        </w:rPr>
        <w:t>Nicea</w:t>
      </w:r>
      <w:proofErr w:type="spellEnd"/>
      <w:r w:rsidRPr="00BF33EA">
        <w:rPr>
          <w:rFonts w:ascii="Times New Roman" w:hAnsi="Times New Roman" w:cs="Times New Roman"/>
          <w:sz w:val="24"/>
          <w:szCs w:val="24"/>
        </w:rPr>
        <w:t>. What was at stake?</w:t>
      </w:r>
    </w:p>
    <w:p w:rsidR="00D63FC0" w:rsidRDefault="008E1A85" w:rsidP="00D63FC0">
      <w:pPr>
        <w:rPr>
          <w:rFonts w:ascii="Times New Roman" w:hAnsi="Times New Roman" w:cs="Times New Roman"/>
          <w:sz w:val="24"/>
          <w:szCs w:val="24"/>
        </w:rPr>
      </w:pPr>
      <w:r>
        <w:rPr>
          <w:rFonts w:ascii="Times New Roman" w:hAnsi="Times New Roman" w:cs="Times New Roman"/>
          <w:sz w:val="24"/>
          <w:szCs w:val="24"/>
        </w:rPr>
        <w:t>It</w:t>
      </w:r>
      <w:r w:rsidR="00D63FC0">
        <w:rPr>
          <w:rFonts w:ascii="Times New Roman" w:hAnsi="Times New Roman" w:cs="Times New Roman"/>
          <w:sz w:val="24"/>
          <w:szCs w:val="24"/>
        </w:rPr>
        <w:t xml:space="preserve"> is acknowledged</w:t>
      </w:r>
      <w:r>
        <w:rPr>
          <w:rFonts w:ascii="Times New Roman" w:hAnsi="Times New Roman" w:cs="Times New Roman"/>
          <w:sz w:val="24"/>
          <w:szCs w:val="24"/>
        </w:rPr>
        <w:t xml:space="preserve"> </w:t>
      </w:r>
      <w:r w:rsidR="00D63FC0">
        <w:rPr>
          <w:rFonts w:ascii="Times New Roman" w:hAnsi="Times New Roman" w:cs="Times New Roman"/>
          <w:sz w:val="24"/>
          <w:szCs w:val="24"/>
        </w:rPr>
        <w:t xml:space="preserve">that both the Father and the Son doe have a similar </w:t>
      </w:r>
      <w:proofErr w:type="spellStart"/>
      <w:r w:rsidR="00D63FC0">
        <w:rPr>
          <w:rFonts w:ascii="Times New Roman" w:hAnsi="Times New Roman" w:cs="Times New Roman"/>
          <w:sz w:val="24"/>
          <w:szCs w:val="24"/>
        </w:rPr>
        <w:t>essence.</w:t>
      </w:r>
      <w:r>
        <w:rPr>
          <w:rFonts w:ascii="Times New Roman" w:hAnsi="Times New Roman" w:cs="Times New Roman"/>
          <w:sz w:val="24"/>
          <w:szCs w:val="24"/>
        </w:rPr>
        <w:t>This</w:t>
      </w:r>
      <w:proofErr w:type="spellEnd"/>
      <w:r>
        <w:rPr>
          <w:rFonts w:ascii="Times New Roman" w:hAnsi="Times New Roman" w:cs="Times New Roman"/>
          <w:sz w:val="24"/>
          <w:szCs w:val="24"/>
        </w:rPr>
        <w:t xml:space="preserve"> means that they were </w:t>
      </w:r>
      <w:proofErr w:type="spellStart"/>
      <w:r>
        <w:rPr>
          <w:rFonts w:ascii="Times New Roman" w:hAnsi="Times New Roman" w:cs="Times New Roman"/>
          <w:sz w:val="24"/>
          <w:szCs w:val="24"/>
        </w:rPr>
        <w:t>homoousios</w:t>
      </w:r>
      <w:proofErr w:type="spellEnd"/>
      <w:r>
        <w:rPr>
          <w:rFonts w:ascii="Times New Roman" w:hAnsi="Times New Roman" w:cs="Times New Roman"/>
          <w:sz w:val="24"/>
          <w:szCs w:val="24"/>
        </w:rPr>
        <w:t xml:space="preserve">. The council of </w:t>
      </w:r>
      <w:proofErr w:type="spellStart"/>
      <w:r>
        <w:rPr>
          <w:rFonts w:ascii="Times New Roman" w:hAnsi="Times New Roman" w:cs="Times New Roman"/>
          <w:sz w:val="24"/>
          <w:szCs w:val="24"/>
        </w:rPr>
        <w:t>Nicea</w:t>
      </w:r>
      <w:proofErr w:type="spellEnd"/>
      <w:r>
        <w:rPr>
          <w:rFonts w:ascii="Times New Roman" w:hAnsi="Times New Roman" w:cs="Times New Roman"/>
          <w:sz w:val="24"/>
          <w:szCs w:val="24"/>
        </w:rPr>
        <w:t xml:space="preserve"> carried out an important role</w:t>
      </w:r>
      <w:r w:rsidR="00D63FC0">
        <w:rPr>
          <w:rFonts w:ascii="Times New Roman" w:hAnsi="Times New Roman" w:cs="Times New Roman"/>
          <w:sz w:val="24"/>
          <w:szCs w:val="24"/>
        </w:rPr>
        <w:t xml:space="preserve"> to establish that is aimed at establishing trinity which led to the banishment of Arians from the church.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Summarize the ideas found in the Nicene Creed(8pts)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Nicene </w:t>
      </w:r>
      <w:proofErr w:type="gramStart"/>
      <w:r>
        <w:rPr>
          <w:rFonts w:ascii="Times New Roman" w:hAnsi="Times New Roman" w:cs="Times New Roman"/>
          <w:sz w:val="24"/>
          <w:szCs w:val="24"/>
        </w:rPr>
        <w:t>creed</w:t>
      </w:r>
      <w:proofErr w:type="gramEnd"/>
      <w:r>
        <w:rPr>
          <w:rFonts w:ascii="Times New Roman" w:hAnsi="Times New Roman" w:cs="Times New Roman"/>
          <w:sz w:val="24"/>
          <w:szCs w:val="24"/>
        </w:rPr>
        <w:t xml:space="preserve"> suggests that Christ pre-existed before the creation the world. Christ would come back to earth to judge everyone. </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There is the belief in one God who is the father almighty.</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Christ was crucified under Pontius Pilate, he suffered and was buried.</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Christ is a single substance with God.</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The creed has it that only those who are baptized will be saved.</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70BA1">
        <w:rPr>
          <w:rFonts w:ascii="Times New Roman" w:hAnsi="Times New Roman" w:cs="Times New Roman"/>
          <w:sz w:val="24"/>
          <w:szCs w:val="24"/>
        </w:rPr>
        <w:t>Holy Spirit</w:t>
      </w:r>
      <w:r>
        <w:rPr>
          <w:rFonts w:ascii="Times New Roman" w:hAnsi="Times New Roman" w:cs="Times New Roman"/>
          <w:sz w:val="24"/>
          <w:szCs w:val="24"/>
        </w:rPr>
        <w:t xml:space="preserve"> is the giver of life and speaks through the prophets.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w:t>
      </w:r>
      <w:r w:rsidR="00470BA1">
        <w:rPr>
          <w:rFonts w:ascii="Times New Roman" w:hAnsi="Times New Roman" w:cs="Times New Roman"/>
          <w:sz w:val="24"/>
          <w:szCs w:val="24"/>
        </w:rPr>
        <w:t>Holy Spirit</w:t>
      </w:r>
      <w:r>
        <w:rPr>
          <w:rFonts w:ascii="Times New Roman" w:hAnsi="Times New Roman" w:cs="Times New Roman"/>
          <w:sz w:val="24"/>
          <w:szCs w:val="24"/>
        </w:rPr>
        <w:t xml:space="preserve"> is to be worshiped and glorified.</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w:t>
      </w:r>
      <w:r w:rsidR="00470BA1">
        <w:rPr>
          <w:rFonts w:ascii="Times New Roman" w:hAnsi="Times New Roman" w:cs="Times New Roman"/>
          <w:sz w:val="24"/>
          <w:szCs w:val="24"/>
        </w:rPr>
        <w:t>Holy Spirit</w:t>
      </w:r>
      <w:r>
        <w:rPr>
          <w:rFonts w:ascii="Times New Roman" w:hAnsi="Times New Roman" w:cs="Times New Roman"/>
          <w:sz w:val="24"/>
          <w:szCs w:val="24"/>
        </w:rPr>
        <w:t xml:space="preserve"> proceeded from the father and from the son.</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Gonzalez outlines the two general early Christian “schools of thought” on the incarnation. Name and briefly describe them.</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cognitive school- this school studies the mental processes of people including of how people </w:t>
      </w:r>
      <w:proofErr w:type="gramStart"/>
      <w:r>
        <w:rPr>
          <w:rFonts w:ascii="Times New Roman" w:hAnsi="Times New Roman" w:cs="Times New Roman"/>
          <w:sz w:val="24"/>
          <w:szCs w:val="24"/>
        </w:rPr>
        <w:t>think,</w:t>
      </w:r>
      <w:proofErr w:type="gramEnd"/>
      <w:r>
        <w:rPr>
          <w:rFonts w:ascii="Times New Roman" w:hAnsi="Times New Roman" w:cs="Times New Roman"/>
          <w:sz w:val="24"/>
          <w:szCs w:val="24"/>
        </w:rPr>
        <w:t xml:space="preserve"> remember and perceive things.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Gestalt school of thought- this school is based on the idea that people experience things as unified wholes. </w:t>
      </w:r>
    </w:p>
    <w:p w:rsidR="008E1A85" w:rsidRDefault="008E1A85" w:rsidP="008E1A85">
      <w:pPr>
        <w:rPr>
          <w:rFonts w:ascii="Times New Roman" w:hAnsi="Times New Roman" w:cs="Times New Roman"/>
          <w:sz w:val="24"/>
          <w:szCs w:val="24"/>
        </w:rPr>
      </w:pPr>
    </w:p>
    <w:p w:rsidR="008E1A85" w:rsidRPr="00BF33EA" w:rsidRDefault="008E1A85" w:rsidP="00BF33EA">
      <w:pPr>
        <w:pStyle w:val="ListParagraph"/>
        <w:numPr>
          <w:ilvl w:val="0"/>
          <w:numId w:val="1"/>
        </w:numPr>
        <w:rPr>
          <w:rFonts w:ascii="Times New Roman" w:hAnsi="Times New Roman" w:cs="Times New Roman"/>
          <w:sz w:val="24"/>
          <w:szCs w:val="24"/>
        </w:rPr>
      </w:pPr>
      <w:r w:rsidRPr="00BF33EA">
        <w:rPr>
          <w:rFonts w:ascii="Times New Roman" w:hAnsi="Times New Roman" w:cs="Times New Roman"/>
          <w:sz w:val="24"/>
          <w:szCs w:val="24"/>
        </w:rPr>
        <w:t xml:space="preserve">What is </w:t>
      </w:r>
      <w:proofErr w:type="spellStart"/>
      <w:r w:rsidRPr="00BF33EA">
        <w:rPr>
          <w:rFonts w:ascii="Times New Roman" w:hAnsi="Times New Roman" w:cs="Times New Roman"/>
          <w:sz w:val="24"/>
          <w:szCs w:val="24"/>
        </w:rPr>
        <w:t>Apollinarianism</w:t>
      </w:r>
      <w:proofErr w:type="spellEnd"/>
      <w:r w:rsidRPr="00BF33EA">
        <w:rPr>
          <w:rFonts w:ascii="Times New Roman" w:hAnsi="Times New Roman" w:cs="Times New Roman"/>
          <w:sz w:val="24"/>
          <w:szCs w:val="24"/>
        </w:rPr>
        <w:t xml:space="preserve"> and why is it problematic?</w:t>
      </w:r>
    </w:p>
    <w:p w:rsidR="001C5D94" w:rsidRDefault="008E1A85" w:rsidP="001C5D94">
      <w:pPr>
        <w:rPr>
          <w:rFonts w:ascii="Times New Roman" w:hAnsi="Times New Roman" w:cs="Times New Roman"/>
          <w:sz w:val="24"/>
          <w:szCs w:val="24"/>
        </w:rPr>
      </w:pPr>
      <w:proofErr w:type="spellStart"/>
      <w:r>
        <w:rPr>
          <w:rFonts w:ascii="Times New Roman" w:hAnsi="Times New Roman" w:cs="Times New Roman"/>
          <w:sz w:val="24"/>
          <w:szCs w:val="24"/>
        </w:rPr>
        <w:t>Apollinarianism</w:t>
      </w:r>
      <w:proofErr w:type="spellEnd"/>
      <w:r>
        <w:rPr>
          <w:rFonts w:ascii="Times New Roman" w:hAnsi="Times New Roman" w:cs="Times New Roman"/>
          <w:sz w:val="24"/>
          <w:szCs w:val="24"/>
        </w:rPr>
        <w:t xml:space="preserve"> means </w:t>
      </w:r>
      <w:proofErr w:type="spellStart"/>
      <w:r>
        <w:rPr>
          <w:rFonts w:ascii="Times New Roman" w:hAnsi="Times New Roman" w:cs="Times New Roman"/>
          <w:sz w:val="24"/>
          <w:szCs w:val="24"/>
        </w:rPr>
        <w:t>docetic</w:t>
      </w:r>
      <w:proofErr w:type="spellEnd"/>
      <w:r>
        <w:rPr>
          <w:rFonts w:ascii="Times New Roman" w:hAnsi="Times New Roman" w:cs="Times New Roman"/>
          <w:sz w:val="24"/>
          <w:szCs w:val="24"/>
        </w:rPr>
        <w:t xml:space="preserve">. This is that </w:t>
      </w:r>
      <w:r w:rsidR="001C5D94">
        <w:rPr>
          <w:rFonts w:ascii="Times New Roman" w:hAnsi="Times New Roman" w:cs="Times New Roman"/>
          <w:sz w:val="24"/>
          <w:szCs w:val="24"/>
        </w:rPr>
        <w:t xml:space="preserve">Gods appearance is in human nature. </w:t>
      </w:r>
      <w:r>
        <w:rPr>
          <w:rFonts w:ascii="Times New Roman" w:hAnsi="Times New Roman" w:cs="Times New Roman"/>
          <w:sz w:val="24"/>
          <w:szCs w:val="24"/>
        </w:rPr>
        <w:t>It is problematic since it states that Christ had full human nature</w:t>
      </w:r>
      <w:r w:rsidR="001C5D94">
        <w:rPr>
          <w:rFonts w:ascii="Times New Roman" w:hAnsi="Times New Roman" w:cs="Times New Roman"/>
          <w:sz w:val="24"/>
          <w:szCs w:val="24"/>
        </w:rPr>
        <w:t xml:space="preserve"> trying to make an emphasis of the Christ humanity over His divinity. </w:t>
      </w:r>
      <w:r>
        <w:rPr>
          <w:rFonts w:ascii="Times New Roman" w:hAnsi="Times New Roman" w:cs="Times New Roman"/>
          <w:sz w:val="24"/>
          <w:szCs w:val="24"/>
        </w:rPr>
        <w:t xml:space="preserve"> </w:t>
      </w:r>
    </w:p>
    <w:p w:rsidR="008E1A85" w:rsidRDefault="008E1A85" w:rsidP="008E1A85">
      <w:pPr>
        <w:rPr>
          <w:rFonts w:ascii="Times New Roman" w:hAnsi="Times New Roman" w:cs="Times New Roman"/>
          <w:sz w:val="24"/>
          <w:szCs w:val="24"/>
        </w:rPr>
      </w:pPr>
    </w:p>
    <w:p w:rsidR="008E1A85" w:rsidRPr="0029367A" w:rsidRDefault="008E1A85" w:rsidP="0029367A">
      <w:pPr>
        <w:pStyle w:val="ListParagraph"/>
        <w:numPr>
          <w:ilvl w:val="0"/>
          <w:numId w:val="1"/>
        </w:numPr>
        <w:rPr>
          <w:rFonts w:ascii="Times New Roman" w:hAnsi="Times New Roman" w:cs="Times New Roman"/>
          <w:sz w:val="24"/>
          <w:szCs w:val="24"/>
        </w:rPr>
      </w:pPr>
      <w:r w:rsidRPr="0029367A">
        <w:rPr>
          <w:rFonts w:ascii="Times New Roman" w:hAnsi="Times New Roman" w:cs="Times New Roman"/>
          <w:sz w:val="24"/>
          <w:szCs w:val="24"/>
        </w:rPr>
        <w:t xml:space="preserve">How did Gregory of </w:t>
      </w:r>
      <w:proofErr w:type="spellStart"/>
      <w:r w:rsidRPr="0029367A">
        <w:rPr>
          <w:rFonts w:ascii="Times New Roman" w:hAnsi="Times New Roman" w:cs="Times New Roman"/>
          <w:sz w:val="24"/>
          <w:szCs w:val="24"/>
        </w:rPr>
        <w:t>Nazianzus</w:t>
      </w:r>
      <w:proofErr w:type="spellEnd"/>
      <w:r w:rsidRPr="0029367A">
        <w:rPr>
          <w:rFonts w:ascii="Times New Roman" w:hAnsi="Times New Roman" w:cs="Times New Roman"/>
          <w:sz w:val="24"/>
          <w:szCs w:val="24"/>
        </w:rPr>
        <w:t xml:space="preserve"> articulate his Christological perspective? </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Gregory of </w:t>
      </w:r>
      <w:proofErr w:type="spellStart"/>
      <w:r>
        <w:rPr>
          <w:rFonts w:ascii="Times New Roman" w:hAnsi="Times New Roman" w:cs="Times New Roman"/>
          <w:sz w:val="24"/>
          <w:szCs w:val="24"/>
        </w:rPr>
        <w:t>Nazianzus</w:t>
      </w:r>
      <w:proofErr w:type="spellEnd"/>
      <w:r>
        <w:rPr>
          <w:rFonts w:ascii="Times New Roman" w:hAnsi="Times New Roman" w:cs="Times New Roman"/>
          <w:sz w:val="24"/>
          <w:szCs w:val="24"/>
        </w:rPr>
        <w:t xml:space="preserve"> articulated the Christological perspective by stating that anything that he </w:t>
      </w:r>
      <w:r w:rsidR="007213E0">
        <w:rPr>
          <w:rFonts w:ascii="Times New Roman" w:hAnsi="Times New Roman" w:cs="Times New Roman"/>
          <w:sz w:val="24"/>
          <w:szCs w:val="24"/>
        </w:rPr>
        <w:t>did not make an assumption he couldn’t redeem.</w:t>
      </w:r>
    </w:p>
    <w:p w:rsidR="008E1A85" w:rsidRDefault="008E1A85" w:rsidP="008E1A85">
      <w:pPr>
        <w:rPr>
          <w:rFonts w:ascii="Times New Roman" w:hAnsi="Times New Roman" w:cs="Times New Roman"/>
          <w:sz w:val="24"/>
          <w:szCs w:val="24"/>
        </w:rPr>
      </w:pPr>
    </w:p>
    <w:p w:rsidR="008E1A85" w:rsidRPr="00210E93" w:rsidRDefault="008E1A85" w:rsidP="00210E93">
      <w:pPr>
        <w:pStyle w:val="ListParagraph"/>
        <w:numPr>
          <w:ilvl w:val="0"/>
          <w:numId w:val="1"/>
        </w:numPr>
        <w:rPr>
          <w:rFonts w:ascii="Times New Roman" w:hAnsi="Times New Roman" w:cs="Times New Roman"/>
          <w:sz w:val="24"/>
          <w:szCs w:val="24"/>
        </w:rPr>
      </w:pPr>
      <w:r w:rsidRPr="00210E93">
        <w:rPr>
          <w:rFonts w:ascii="Times New Roman" w:hAnsi="Times New Roman" w:cs="Times New Roman"/>
          <w:sz w:val="24"/>
          <w:szCs w:val="24"/>
        </w:rPr>
        <w:t>Summarize the theological contributions of the council of Chalcedon</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The council of Chalcedon</w:t>
      </w:r>
      <w:r w:rsidR="00092420">
        <w:rPr>
          <w:rFonts w:ascii="Times New Roman" w:hAnsi="Times New Roman" w:cs="Times New Roman"/>
          <w:sz w:val="24"/>
          <w:szCs w:val="24"/>
        </w:rPr>
        <w:t xml:space="preserve"> combined the teachings of all that taught about the divine nature of Jesus and even those that taught Jesus’s two natures. </w:t>
      </w:r>
    </w:p>
    <w:p w:rsidR="00092420" w:rsidRDefault="008E1A85" w:rsidP="00092420">
      <w:pPr>
        <w:rPr>
          <w:rFonts w:ascii="Times New Roman" w:hAnsi="Times New Roman" w:cs="Times New Roman"/>
          <w:sz w:val="24"/>
          <w:szCs w:val="24"/>
        </w:rPr>
      </w:pPr>
      <w:r>
        <w:rPr>
          <w:rFonts w:ascii="Times New Roman" w:hAnsi="Times New Roman" w:cs="Times New Roman"/>
          <w:sz w:val="24"/>
          <w:szCs w:val="24"/>
        </w:rPr>
        <w:t>The</w:t>
      </w:r>
      <w:r w:rsidR="00092420">
        <w:rPr>
          <w:rFonts w:ascii="Times New Roman" w:hAnsi="Times New Roman" w:cs="Times New Roman"/>
          <w:sz w:val="24"/>
          <w:szCs w:val="24"/>
        </w:rPr>
        <w:t xml:space="preserve">y also came up with a </w:t>
      </w:r>
      <w:proofErr w:type="spellStart"/>
      <w:r>
        <w:rPr>
          <w:rFonts w:ascii="Times New Roman" w:hAnsi="Times New Roman" w:cs="Times New Roman"/>
          <w:sz w:val="24"/>
          <w:szCs w:val="24"/>
        </w:rPr>
        <w:t>Chalcedonian</w:t>
      </w:r>
      <w:proofErr w:type="spellEnd"/>
      <w:r>
        <w:rPr>
          <w:rFonts w:ascii="Times New Roman" w:hAnsi="Times New Roman" w:cs="Times New Roman"/>
          <w:sz w:val="24"/>
          <w:szCs w:val="24"/>
        </w:rPr>
        <w:t xml:space="preserve"> Definition</w:t>
      </w:r>
      <w:r w:rsidR="00092420">
        <w:rPr>
          <w:rFonts w:ascii="Times New Roman" w:hAnsi="Times New Roman" w:cs="Times New Roman"/>
          <w:sz w:val="24"/>
          <w:szCs w:val="24"/>
        </w:rPr>
        <w:t xml:space="preserve"> that says that Jesus is perfect in terms of both G</w:t>
      </w:r>
      <w:r w:rsidR="00314508">
        <w:rPr>
          <w:rFonts w:ascii="Times New Roman" w:hAnsi="Times New Roman" w:cs="Times New Roman"/>
          <w:sz w:val="24"/>
          <w:szCs w:val="24"/>
        </w:rPr>
        <w:t>odly nature and manly</w:t>
      </w:r>
      <w:r w:rsidR="00092420">
        <w:rPr>
          <w:rFonts w:ascii="Times New Roman" w:hAnsi="Times New Roman" w:cs="Times New Roman"/>
          <w:sz w:val="24"/>
          <w:szCs w:val="24"/>
        </w:rPr>
        <w:t xml:space="preserve"> as well. </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council </w:t>
      </w:r>
      <w:r w:rsidR="00092420">
        <w:rPr>
          <w:rFonts w:ascii="Times New Roman" w:hAnsi="Times New Roman" w:cs="Times New Roman"/>
          <w:sz w:val="24"/>
          <w:szCs w:val="24"/>
        </w:rPr>
        <w:t>also approved</w:t>
      </w:r>
      <w:r>
        <w:rPr>
          <w:rFonts w:ascii="Times New Roman" w:hAnsi="Times New Roman" w:cs="Times New Roman"/>
          <w:sz w:val="24"/>
          <w:szCs w:val="24"/>
        </w:rPr>
        <w:t xml:space="preserve"> </w:t>
      </w:r>
      <w:r w:rsidR="00092420">
        <w:rPr>
          <w:rFonts w:ascii="Times New Roman" w:hAnsi="Times New Roman" w:cs="Times New Roman"/>
          <w:sz w:val="24"/>
          <w:szCs w:val="24"/>
        </w:rPr>
        <w:t xml:space="preserve">both the creeds of Nicaea as well as </w:t>
      </w:r>
      <w:r>
        <w:rPr>
          <w:rFonts w:ascii="Times New Roman" w:hAnsi="Times New Roman" w:cs="Times New Roman"/>
          <w:sz w:val="24"/>
          <w:szCs w:val="24"/>
        </w:rPr>
        <w:t>Constantin</w:t>
      </w:r>
      <w:r w:rsidR="00092420">
        <w:rPr>
          <w:rFonts w:ascii="Times New Roman" w:hAnsi="Times New Roman" w:cs="Times New Roman"/>
          <w:sz w:val="24"/>
          <w:szCs w:val="24"/>
        </w:rPr>
        <w:t xml:space="preserve">ople. It went ahead to condemn some doctrines that were accused to be false such as </w:t>
      </w:r>
      <w:r>
        <w:rPr>
          <w:rFonts w:ascii="Times New Roman" w:hAnsi="Times New Roman" w:cs="Times New Roman"/>
          <w:sz w:val="24"/>
          <w:szCs w:val="24"/>
        </w:rPr>
        <w:t xml:space="preserve">Nestorius and </w:t>
      </w:r>
      <w:proofErr w:type="spellStart"/>
      <w:r>
        <w:rPr>
          <w:rFonts w:ascii="Times New Roman" w:hAnsi="Times New Roman" w:cs="Times New Roman"/>
          <w:sz w:val="24"/>
          <w:szCs w:val="24"/>
        </w:rPr>
        <w:t>Eutyches</w:t>
      </w:r>
      <w:proofErr w:type="spellEnd"/>
      <w:r>
        <w:rPr>
          <w:rFonts w:ascii="Times New Roman" w:hAnsi="Times New Roman" w:cs="Times New Roman"/>
          <w:sz w:val="24"/>
          <w:szCs w:val="24"/>
        </w:rPr>
        <w:t xml:space="preserve">. </w:t>
      </w:r>
    </w:p>
    <w:p w:rsidR="008E1A85" w:rsidRDefault="008E1A85" w:rsidP="008E1A85">
      <w:pPr>
        <w:rPr>
          <w:rFonts w:ascii="Times New Roman" w:hAnsi="Times New Roman" w:cs="Times New Roman"/>
          <w:sz w:val="24"/>
          <w:szCs w:val="24"/>
        </w:rPr>
      </w:pPr>
    </w:p>
    <w:p w:rsidR="008E1A85" w:rsidRPr="00210E93" w:rsidRDefault="008E1A85" w:rsidP="00210E93">
      <w:pPr>
        <w:pStyle w:val="ListParagraph"/>
        <w:numPr>
          <w:ilvl w:val="0"/>
          <w:numId w:val="1"/>
        </w:numPr>
        <w:rPr>
          <w:rFonts w:ascii="Times New Roman" w:hAnsi="Times New Roman" w:cs="Times New Roman"/>
          <w:sz w:val="24"/>
          <w:szCs w:val="24"/>
        </w:rPr>
      </w:pPr>
      <w:r w:rsidRPr="00210E93">
        <w:rPr>
          <w:rFonts w:ascii="Times New Roman" w:hAnsi="Times New Roman" w:cs="Times New Roman"/>
          <w:sz w:val="24"/>
          <w:szCs w:val="24"/>
        </w:rPr>
        <w:t>The three offices of Christ we find in scripture:</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These offices are the Priest, Prophet and the King</w:t>
      </w:r>
    </w:p>
    <w:p w:rsidR="008E1A85" w:rsidRDefault="008E1A85" w:rsidP="008E1A85">
      <w:pPr>
        <w:rPr>
          <w:rFonts w:ascii="Times New Roman" w:hAnsi="Times New Roman" w:cs="Times New Roman"/>
          <w:sz w:val="24"/>
          <w:szCs w:val="24"/>
        </w:rPr>
      </w:pPr>
    </w:p>
    <w:p w:rsidR="008E1A85" w:rsidRPr="00210E93" w:rsidRDefault="008E1A85" w:rsidP="00210E93">
      <w:pPr>
        <w:pStyle w:val="ListParagraph"/>
        <w:numPr>
          <w:ilvl w:val="0"/>
          <w:numId w:val="1"/>
        </w:numPr>
        <w:rPr>
          <w:rFonts w:ascii="Times New Roman" w:hAnsi="Times New Roman" w:cs="Times New Roman"/>
          <w:sz w:val="24"/>
          <w:szCs w:val="24"/>
        </w:rPr>
      </w:pPr>
      <w:r w:rsidRPr="00210E93">
        <w:rPr>
          <w:rFonts w:ascii="Times New Roman" w:hAnsi="Times New Roman" w:cs="Times New Roman"/>
          <w:sz w:val="24"/>
          <w:szCs w:val="24"/>
        </w:rPr>
        <w:t>Name and briefly describe the five of theories atonement(10pts)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Moral exemplar theories-this theory states that the reason of crucifixion of Christ is to provide Christians with an illustration of a morally perfect life which Christians might imitate in their attempt to reconcile with God.</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Ransom theory- </w:t>
      </w:r>
      <w:r w:rsidR="00AF5203">
        <w:rPr>
          <w:rFonts w:ascii="Times New Roman" w:hAnsi="Times New Roman" w:cs="Times New Roman"/>
          <w:sz w:val="24"/>
          <w:szCs w:val="24"/>
        </w:rPr>
        <w:t>It views the C</w:t>
      </w:r>
      <w:r>
        <w:rPr>
          <w:rFonts w:ascii="Times New Roman" w:hAnsi="Times New Roman" w:cs="Times New Roman"/>
          <w:sz w:val="24"/>
          <w:szCs w:val="24"/>
        </w:rPr>
        <w:t>hrist</w:t>
      </w:r>
      <w:r w:rsidR="00AF5203">
        <w:rPr>
          <w:rFonts w:ascii="Times New Roman" w:hAnsi="Times New Roman" w:cs="Times New Roman"/>
          <w:sz w:val="24"/>
          <w:szCs w:val="24"/>
        </w:rPr>
        <w:t xml:space="preserve">’s death </w:t>
      </w:r>
      <w:r>
        <w:rPr>
          <w:rFonts w:ascii="Times New Roman" w:hAnsi="Times New Roman" w:cs="Times New Roman"/>
          <w:sz w:val="24"/>
          <w:szCs w:val="24"/>
        </w:rPr>
        <w:t xml:space="preserve">as a ransom. Traditionally, this ransom was paid to Satan. The idea is that when human beings sin, they put themselves freely under Satan’s power and God wishes to free them from Stan’s power through the death of Christ. </w:t>
      </w:r>
    </w:p>
    <w:p w:rsidR="00B661FB"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moral influence theory- </w:t>
      </w:r>
      <w:r w:rsidR="00B661FB">
        <w:rPr>
          <w:rFonts w:ascii="Times New Roman" w:hAnsi="Times New Roman" w:cs="Times New Roman"/>
          <w:sz w:val="24"/>
          <w:szCs w:val="24"/>
        </w:rPr>
        <w:t xml:space="preserve">It basically describes the death of Jesus and his intention to bring a positive change to humankind. The positive change comes as a result of His teaching. The death of Jesus can be compared to a catalyst that is meant to help reform the society.   </w:t>
      </w:r>
    </w:p>
    <w:p w:rsidR="00B661FB"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satisfaction theory- </w:t>
      </w:r>
      <w:r w:rsidR="00B661FB">
        <w:rPr>
          <w:rFonts w:ascii="Times New Roman" w:hAnsi="Times New Roman" w:cs="Times New Roman"/>
          <w:sz w:val="24"/>
          <w:szCs w:val="24"/>
        </w:rPr>
        <w:t xml:space="preserve">the death of Jesus is seen as an act aimed at satisfying God’s justice. </w:t>
      </w:r>
      <w:r w:rsidR="00307ED4">
        <w:rPr>
          <w:rFonts w:ascii="Times New Roman" w:hAnsi="Times New Roman" w:cs="Times New Roman"/>
          <w:sz w:val="24"/>
          <w:szCs w:val="24"/>
        </w:rPr>
        <w:t xml:space="preserve">It makes an emphasis on God’s justice and claims that the death of Jesus Christ was a way of paying back the injustices done as a result of human sin. </w:t>
      </w:r>
    </w:p>
    <w:p w:rsidR="00470BA1" w:rsidRDefault="008E1A85" w:rsidP="008E1A85">
      <w:pPr>
        <w:rPr>
          <w:rFonts w:ascii="Times New Roman" w:hAnsi="Times New Roman" w:cs="Times New Roman"/>
          <w:sz w:val="24"/>
          <w:szCs w:val="24"/>
        </w:rPr>
      </w:pPr>
      <w:r>
        <w:rPr>
          <w:rFonts w:ascii="Times New Roman" w:hAnsi="Times New Roman" w:cs="Times New Roman"/>
          <w:sz w:val="24"/>
          <w:szCs w:val="24"/>
        </w:rPr>
        <w:t>The governmental theory-</w:t>
      </w:r>
      <w:r w:rsidR="00470BA1">
        <w:rPr>
          <w:rFonts w:ascii="Times New Roman" w:hAnsi="Times New Roman" w:cs="Times New Roman"/>
          <w:sz w:val="24"/>
          <w:szCs w:val="24"/>
        </w:rPr>
        <w:t xml:space="preserve"> the theory states that Jesus died on the cross as one way to demonstrate the annoyance of God on towards human sin. The death of Jesus was purposely for the church and that for one to be part of the holy church then one has to accept God’s salvation. </w:t>
      </w:r>
    </w:p>
    <w:p w:rsidR="008E1A85" w:rsidRDefault="008E1A85" w:rsidP="008E1A85">
      <w:pPr>
        <w:rPr>
          <w:rFonts w:ascii="Times New Roman" w:hAnsi="Times New Roman" w:cs="Times New Roman"/>
          <w:sz w:val="24"/>
          <w:szCs w:val="24"/>
        </w:rPr>
      </w:pPr>
    </w:p>
    <w:p w:rsidR="008E1A85" w:rsidRPr="00210E93" w:rsidRDefault="008E1A85" w:rsidP="00210E93">
      <w:pPr>
        <w:pStyle w:val="ListParagraph"/>
        <w:numPr>
          <w:ilvl w:val="0"/>
          <w:numId w:val="1"/>
        </w:numPr>
        <w:rPr>
          <w:rFonts w:ascii="Times New Roman" w:hAnsi="Times New Roman" w:cs="Times New Roman"/>
          <w:sz w:val="24"/>
          <w:szCs w:val="24"/>
        </w:rPr>
      </w:pPr>
      <w:r w:rsidRPr="00210E93">
        <w:rPr>
          <w:rFonts w:ascii="Times New Roman" w:hAnsi="Times New Roman" w:cs="Times New Roman"/>
          <w:sz w:val="24"/>
          <w:szCs w:val="24"/>
        </w:rPr>
        <w:t>List the four Pauline images of salvation</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The Pauline images of salvation are Redemption, Grace, Imputation and Reconciliation</w:t>
      </w:r>
    </w:p>
    <w:p w:rsidR="008E1A85" w:rsidRDefault="008E1A85" w:rsidP="008E1A85">
      <w:pPr>
        <w:rPr>
          <w:rFonts w:ascii="Times New Roman" w:hAnsi="Times New Roman" w:cs="Times New Roman"/>
          <w:sz w:val="24"/>
          <w:szCs w:val="24"/>
        </w:rPr>
      </w:pPr>
    </w:p>
    <w:p w:rsidR="008E1A85" w:rsidRPr="00210E93" w:rsidRDefault="008E1A85" w:rsidP="00210E93">
      <w:pPr>
        <w:pStyle w:val="ListParagraph"/>
        <w:numPr>
          <w:ilvl w:val="0"/>
          <w:numId w:val="1"/>
        </w:numPr>
        <w:rPr>
          <w:rFonts w:ascii="Times New Roman" w:hAnsi="Times New Roman" w:cs="Times New Roman"/>
          <w:sz w:val="24"/>
          <w:szCs w:val="24"/>
        </w:rPr>
      </w:pPr>
      <w:r w:rsidRPr="00210E93">
        <w:rPr>
          <w:rFonts w:ascii="Times New Roman" w:hAnsi="Times New Roman" w:cs="Times New Roman"/>
          <w:sz w:val="24"/>
          <w:szCs w:val="24"/>
        </w:rPr>
        <w:t>The debate over the divine sovereignty and human responsibility centers on what two affirmations from the new testament</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The affirmations were wholeness in living affirmations and </w:t>
      </w:r>
      <w:proofErr w:type="spellStart"/>
      <w:r>
        <w:rPr>
          <w:rFonts w:ascii="Times New Roman" w:hAnsi="Times New Roman" w:cs="Times New Roman"/>
          <w:sz w:val="24"/>
          <w:szCs w:val="24"/>
        </w:rPr>
        <w:t>Sabian</w:t>
      </w:r>
      <w:proofErr w:type="spellEnd"/>
      <w:r>
        <w:rPr>
          <w:rFonts w:ascii="Times New Roman" w:hAnsi="Times New Roman" w:cs="Times New Roman"/>
          <w:sz w:val="24"/>
          <w:szCs w:val="24"/>
        </w:rPr>
        <w:t xml:space="preserve"> affirmations</w:t>
      </w:r>
    </w:p>
    <w:p w:rsidR="008E1A85" w:rsidRDefault="008E1A85" w:rsidP="008E1A85">
      <w:pPr>
        <w:rPr>
          <w:rFonts w:ascii="Times New Roman" w:hAnsi="Times New Roman" w:cs="Times New Roman"/>
          <w:sz w:val="24"/>
          <w:szCs w:val="24"/>
        </w:rPr>
      </w:pPr>
    </w:p>
    <w:p w:rsidR="008E1A85" w:rsidRPr="00432C63" w:rsidRDefault="008E1A85" w:rsidP="00432C63">
      <w:pPr>
        <w:pStyle w:val="ListParagraph"/>
        <w:numPr>
          <w:ilvl w:val="0"/>
          <w:numId w:val="1"/>
        </w:numPr>
        <w:rPr>
          <w:rFonts w:ascii="Times New Roman" w:hAnsi="Times New Roman" w:cs="Times New Roman"/>
          <w:sz w:val="24"/>
          <w:szCs w:val="24"/>
        </w:rPr>
      </w:pPr>
      <w:r w:rsidRPr="00432C63">
        <w:rPr>
          <w:rFonts w:ascii="Times New Roman" w:hAnsi="Times New Roman" w:cs="Times New Roman"/>
          <w:sz w:val="24"/>
          <w:szCs w:val="24"/>
        </w:rPr>
        <w:t>List and explain the three things faith involves</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Confidence- this is the belief that an individual can depend on someone or something</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Assurance- this is a positive declaration intended to give one confidence</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t xml:space="preserve">Trust- this is the firm belief in the reliability, truth, or ability of a certain thing. </w:t>
      </w:r>
    </w:p>
    <w:p w:rsidR="008E1A85" w:rsidRDefault="008E1A85" w:rsidP="008E1A85">
      <w:pPr>
        <w:rPr>
          <w:rFonts w:ascii="Times New Roman" w:hAnsi="Times New Roman" w:cs="Times New Roman"/>
          <w:sz w:val="24"/>
          <w:szCs w:val="24"/>
        </w:rPr>
      </w:pPr>
    </w:p>
    <w:p w:rsidR="008E1A85" w:rsidRPr="00476BFC" w:rsidRDefault="008E1A85" w:rsidP="00476BFC">
      <w:pPr>
        <w:pStyle w:val="ListParagraph"/>
        <w:numPr>
          <w:ilvl w:val="0"/>
          <w:numId w:val="1"/>
        </w:numPr>
        <w:rPr>
          <w:rFonts w:ascii="Times New Roman" w:hAnsi="Times New Roman" w:cs="Times New Roman"/>
          <w:sz w:val="24"/>
          <w:szCs w:val="24"/>
        </w:rPr>
      </w:pPr>
      <w:r w:rsidRPr="00476BFC">
        <w:rPr>
          <w:rFonts w:ascii="Times New Roman" w:hAnsi="Times New Roman" w:cs="Times New Roman"/>
          <w:sz w:val="24"/>
          <w:szCs w:val="24"/>
        </w:rPr>
        <w:t>Define and explain the distinction between justification and sanctification</w:t>
      </w:r>
    </w:p>
    <w:p w:rsidR="008E1A85" w:rsidRDefault="008E1A85" w:rsidP="008E1A85">
      <w:pPr>
        <w:rPr>
          <w:rFonts w:ascii="Times New Roman" w:hAnsi="Times New Roman" w:cs="Times New Roman"/>
          <w:sz w:val="24"/>
          <w:szCs w:val="24"/>
        </w:rPr>
      </w:pPr>
      <w:r>
        <w:rPr>
          <w:rFonts w:ascii="Times New Roman" w:hAnsi="Times New Roman" w:cs="Times New Roman"/>
          <w:sz w:val="24"/>
          <w:szCs w:val="24"/>
        </w:rPr>
        <w:lastRenderedPageBreak/>
        <w:t>Justification is the act of God to forgive one’s sins and counting one as righteous through faith in Christ while sanctification is the continuous work of the Holy Spirit in a Christian in with the aim of conforming one to the image of Christ, the son of God</w:t>
      </w:r>
    </w:p>
    <w:p w:rsidR="008E1A85" w:rsidRPr="00BA04FF" w:rsidRDefault="008E1A85" w:rsidP="008E1A85">
      <w:pPr>
        <w:rPr>
          <w:rFonts w:ascii="Times New Roman" w:hAnsi="Times New Roman" w:cs="Times New Roman"/>
          <w:sz w:val="24"/>
          <w:szCs w:val="24"/>
        </w:rPr>
      </w:pPr>
    </w:p>
    <w:p w:rsidR="008E1A85" w:rsidRPr="006375D7" w:rsidRDefault="008E1A85" w:rsidP="008E1A85">
      <w:pPr>
        <w:rPr>
          <w:rFonts w:ascii="Times New Roman" w:hAnsi="Times New Roman" w:cs="Times New Roman"/>
          <w:sz w:val="24"/>
          <w:szCs w:val="24"/>
        </w:rPr>
      </w:pPr>
    </w:p>
    <w:p w:rsidR="008E1A85" w:rsidRDefault="008E1A85" w:rsidP="008E1A85">
      <w:pPr>
        <w:rPr>
          <w:rFonts w:ascii="Times New Roman" w:hAnsi="Times New Roman" w:cs="Times New Roman"/>
          <w:sz w:val="24"/>
          <w:szCs w:val="24"/>
        </w:rPr>
      </w:pPr>
    </w:p>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105A7C" w:rsidRDefault="00105A7C" w:rsidP="00480F45">
      <w:pPr>
        <w:jc w:val="center"/>
      </w:pPr>
    </w:p>
    <w:p w:rsidR="00105A7C" w:rsidRDefault="00105A7C" w:rsidP="00480F45">
      <w:pPr>
        <w:jc w:val="center"/>
      </w:pPr>
    </w:p>
    <w:p w:rsidR="00105A7C" w:rsidRDefault="00105A7C" w:rsidP="00480F45">
      <w:pPr>
        <w:jc w:val="center"/>
      </w:pPr>
    </w:p>
    <w:p w:rsidR="00105A7C" w:rsidRDefault="00105A7C"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7D2A16" w:rsidRDefault="007D2A16" w:rsidP="00480F45">
      <w:pPr>
        <w:jc w:val="center"/>
      </w:pPr>
    </w:p>
    <w:p w:rsidR="008E1A85" w:rsidRDefault="007D2A16" w:rsidP="00480F45">
      <w:pPr>
        <w:jc w:val="center"/>
      </w:pPr>
      <w:r>
        <w:lastRenderedPageBreak/>
        <w:t>Refer</w:t>
      </w:r>
      <w:bookmarkStart w:id="0" w:name="_GoBack"/>
      <w:bookmarkEnd w:id="0"/>
      <w:r>
        <w:t>ence</w:t>
      </w:r>
    </w:p>
    <w:p w:rsidR="00480F45" w:rsidRDefault="00480F45" w:rsidP="00480F45">
      <w:pPr>
        <w:rPr>
          <w:rFonts w:ascii="Times New Roman" w:hAnsi="Times New Roman" w:cs="Times New Roman"/>
          <w:sz w:val="24"/>
          <w:szCs w:val="24"/>
        </w:rPr>
      </w:pPr>
    </w:p>
    <w:p w:rsidR="00480F45" w:rsidRPr="008C1276" w:rsidRDefault="00480F45" w:rsidP="00480F45">
      <w:pPr>
        <w:spacing w:after="0" w:line="240" w:lineRule="auto"/>
        <w:rPr>
          <w:rFonts w:ascii="Times New Roman" w:eastAsia="Times New Roman" w:hAnsi="Times New Roman" w:cs="Times New Roman"/>
          <w:sz w:val="24"/>
          <w:szCs w:val="24"/>
        </w:rPr>
      </w:pPr>
      <w:r w:rsidRPr="008C1276">
        <w:rPr>
          <w:rFonts w:ascii="Times New Roman" w:eastAsia="Times New Roman" w:hAnsi="Times New Roman" w:cs="Times New Roman"/>
          <w:sz w:val="24"/>
          <w:szCs w:val="24"/>
        </w:rPr>
        <w:t xml:space="preserve">Hughes, T. H. (2018). </w:t>
      </w:r>
      <w:r w:rsidRPr="008C1276">
        <w:rPr>
          <w:rFonts w:ascii="Times New Roman" w:eastAsia="Times New Roman" w:hAnsi="Times New Roman" w:cs="Times New Roman"/>
          <w:i/>
          <w:iCs/>
          <w:sz w:val="24"/>
          <w:szCs w:val="24"/>
        </w:rPr>
        <w:t>Revival: The Atonement (1949): Modern Theories of Doctrine</w:t>
      </w:r>
      <w:r w:rsidRPr="008C1276">
        <w:rPr>
          <w:rFonts w:ascii="Times New Roman" w:eastAsia="Times New Roman" w:hAnsi="Times New Roman" w:cs="Times New Roman"/>
          <w:sz w:val="24"/>
          <w:szCs w:val="24"/>
        </w:rPr>
        <w:t xml:space="preserve">. </w:t>
      </w:r>
      <w:proofErr w:type="spellStart"/>
      <w:proofErr w:type="gramStart"/>
      <w:r w:rsidRPr="008C1276">
        <w:rPr>
          <w:rFonts w:ascii="Times New Roman" w:eastAsia="Times New Roman" w:hAnsi="Times New Roman" w:cs="Times New Roman"/>
          <w:sz w:val="24"/>
          <w:szCs w:val="24"/>
        </w:rPr>
        <w:t>Routledge</w:t>
      </w:r>
      <w:proofErr w:type="spellEnd"/>
      <w:r w:rsidRPr="008C1276">
        <w:rPr>
          <w:rFonts w:ascii="Times New Roman" w:eastAsia="Times New Roman" w:hAnsi="Times New Roman" w:cs="Times New Roman"/>
          <w:sz w:val="24"/>
          <w:szCs w:val="24"/>
        </w:rPr>
        <w:t>.</w:t>
      </w:r>
      <w:proofErr w:type="gramEnd"/>
    </w:p>
    <w:p w:rsidR="00480F45" w:rsidRPr="00F90C7B" w:rsidRDefault="00480F45" w:rsidP="00480F45">
      <w:pPr>
        <w:rPr>
          <w:rFonts w:ascii="Times New Roman" w:hAnsi="Times New Roman" w:cs="Times New Roman"/>
          <w:sz w:val="24"/>
          <w:szCs w:val="24"/>
        </w:rPr>
      </w:pPr>
    </w:p>
    <w:p w:rsidR="008E1A85" w:rsidRDefault="008E1A85"/>
    <w:p w:rsidR="008E1A85" w:rsidRDefault="008E1A85" w:rsidP="00480F45">
      <w:pPr>
        <w:jc w:val="center"/>
      </w:pPr>
    </w:p>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p w:rsidR="008E1A85" w:rsidRDefault="008E1A85"/>
    <w:sectPr w:rsidR="008E1A85" w:rsidSect="008E1A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C9B" w:rsidRDefault="00D84C9B" w:rsidP="008E1A85">
      <w:pPr>
        <w:spacing w:after="0" w:line="240" w:lineRule="auto"/>
      </w:pPr>
      <w:r>
        <w:separator/>
      </w:r>
    </w:p>
  </w:endnote>
  <w:endnote w:type="continuationSeparator" w:id="0">
    <w:p w:rsidR="00D84C9B" w:rsidRDefault="00D84C9B" w:rsidP="008E1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C9B" w:rsidRDefault="00D84C9B" w:rsidP="008E1A85">
      <w:pPr>
        <w:spacing w:after="0" w:line="240" w:lineRule="auto"/>
      </w:pPr>
      <w:r>
        <w:separator/>
      </w:r>
    </w:p>
  </w:footnote>
  <w:footnote w:type="continuationSeparator" w:id="0">
    <w:p w:rsidR="00D84C9B" w:rsidRDefault="00D84C9B" w:rsidP="008E1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A85" w:rsidRDefault="008E1A85">
    <w:pPr>
      <w:pStyle w:val="Header"/>
    </w:pPr>
    <w:r w:rsidRPr="008E1A85">
      <w:rPr>
        <w:rFonts w:ascii="Times New Roman" w:hAnsi="Times New Roman" w:cs="Times New Roman"/>
        <w:sz w:val="24"/>
        <w:szCs w:val="24"/>
      </w:rPr>
      <w:t>RELIGION QUESTIONS</w:t>
    </w:r>
    <w:r w:rsidRPr="008E1A85">
      <w:rPr>
        <w:rFonts w:ascii="Times New Roman" w:hAnsi="Times New Roman" w:cs="Times New Roman"/>
        <w:sz w:val="24"/>
        <w:szCs w:val="24"/>
      </w:rPr>
      <w:tab/>
    </w:r>
    <w:r w:rsidRPr="008E1A85">
      <w:rPr>
        <w:rFonts w:ascii="Times New Roman" w:hAnsi="Times New Roman" w:cs="Times New Roman"/>
        <w:sz w:val="24"/>
        <w:szCs w:val="24"/>
      </w:rPr>
      <w:tab/>
    </w:r>
    <w:sdt>
      <w:sdtPr>
        <w:rPr>
          <w:rFonts w:ascii="Times New Roman" w:hAnsi="Times New Roman" w:cs="Times New Roman"/>
          <w:sz w:val="24"/>
          <w:szCs w:val="24"/>
        </w:rPr>
        <w:id w:val="-1690672474"/>
        <w:docPartObj>
          <w:docPartGallery w:val="Page Numbers (Top of Page)"/>
          <w:docPartUnique/>
        </w:docPartObj>
      </w:sdtPr>
      <w:sdtEndPr>
        <w:rPr>
          <w:noProof/>
        </w:rPr>
      </w:sdtEndPr>
      <w:sdtContent>
        <w:r w:rsidRPr="008E1A85">
          <w:rPr>
            <w:rFonts w:ascii="Times New Roman" w:hAnsi="Times New Roman" w:cs="Times New Roman"/>
            <w:sz w:val="24"/>
            <w:szCs w:val="24"/>
          </w:rPr>
          <w:fldChar w:fldCharType="begin"/>
        </w:r>
        <w:r w:rsidRPr="008E1A85">
          <w:rPr>
            <w:rFonts w:ascii="Times New Roman" w:hAnsi="Times New Roman" w:cs="Times New Roman"/>
            <w:sz w:val="24"/>
            <w:szCs w:val="24"/>
          </w:rPr>
          <w:instrText xml:space="preserve"> PAGE   \* MERGEFORMAT </w:instrText>
        </w:r>
        <w:r w:rsidRPr="008E1A85">
          <w:rPr>
            <w:rFonts w:ascii="Times New Roman" w:hAnsi="Times New Roman" w:cs="Times New Roman"/>
            <w:sz w:val="24"/>
            <w:szCs w:val="24"/>
          </w:rPr>
          <w:fldChar w:fldCharType="separate"/>
        </w:r>
        <w:r w:rsidR="007D2A16">
          <w:rPr>
            <w:rFonts w:ascii="Times New Roman" w:hAnsi="Times New Roman" w:cs="Times New Roman"/>
            <w:noProof/>
            <w:sz w:val="24"/>
            <w:szCs w:val="24"/>
          </w:rPr>
          <w:t>7</w:t>
        </w:r>
        <w:r w:rsidRPr="008E1A8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A85" w:rsidRPr="008E1A85" w:rsidRDefault="008E1A85" w:rsidP="008E1A85">
    <w:pPr>
      <w:pStyle w:val="Header"/>
      <w:jc w:val="right"/>
      <w:rPr>
        <w:rFonts w:ascii="Times New Roman" w:hAnsi="Times New Roman" w:cs="Times New Roman"/>
        <w:sz w:val="24"/>
        <w:szCs w:val="24"/>
      </w:rPr>
    </w:pPr>
    <w:r w:rsidRPr="008E1A85">
      <w:rPr>
        <w:rFonts w:ascii="Times New Roman" w:hAnsi="Times New Roman" w:cs="Times New Roman"/>
        <w:sz w:val="24"/>
        <w:szCs w:val="24"/>
      </w:rPr>
      <w:t>Running Head: RELIGION QUESTIONS</w:t>
    </w:r>
    <w:r w:rsidRPr="008E1A85">
      <w:rPr>
        <w:rFonts w:ascii="Times New Roman" w:hAnsi="Times New Roman" w:cs="Times New Roman"/>
        <w:sz w:val="24"/>
        <w:szCs w:val="24"/>
      </w:rPr>
      <w:tab/>
    </w:r>
    <w:r w:rsidRPr="008E1A85">
      <w:rPr>
        <w:rFonts w:ascii="Times New Roman" w:hAnsi="Times New Roman" w:cs="Times New Roman"/>
        <w:sz w:val="24"/>
        <w:szCs w:val="24"/>
      </w:rPr>
      <w:tab/>
    </w:r>
    <w:sdt>
      <w:sdtPr>
        <w:rPr>
          <w:rFonts w:ascii="Times New Roman" w:hAnsi="Times New Roman" w:cs="Times New Roman"/>
          <w:sz w:val="24"/>
          <w:szCs w:val="24"/>
        </w:rPr>
        <w:id w:val="191891258"/>
        <w:docPartObj>
          <w:docPartGallery w:val="Page Numbers (Top of Page)"/>
          <w:docPartUnique/>
        </w:docPartObj>
      </w:sdtPr>
      <w:sdtEndPr>
        <w:rPr>
          <w:noProof/>
        </w:rPr>
      </w:sdtEndPr>
      <w:sdtContent>
        <w:r w:rsidRPr="008E1A85">
          <w:rPr>
            <w:rFonts w:ascii="Times New Roman" w:hAnsi="Times New Roman" w:cs="Times New Roman"/>
            <w:sz w:val="24"/>
            <w:szCs w:val="24"/>
          </w:rPr>
          <w:fldChar w:fldCharType="begin"/>
        </w:r>
        <w:r w:rsidRPr="008E1A85">
          <w:rPr>
            <w:rFonts w:ascii="Times New Roman" w:hAnsi="Times New Roman" w:cs="Times New Roman"/>
            <w:sz w:val="24"/>
            <w:szCs w:val="24"/>
          </w:rPr>
          <w:instrText xml:space="preserve"> PAGE   \* MERGEFORMAT </w:instrText>
        </w:r>
        <w:r w:rsidRPr="008E1A85">
          <w:rPr>
            <w:rFonts w:ascii="Times New Roman" w:hAnsi="Times New Roman" w:cs="Times New Roman"/>
            <w:sz w:val="24"/>
            <w:szCs w:val="24"/>
          </w:rPr>
          <w:fldChar w:fldCharType="separate"/>
        </w:r>
        <w:r w:rsidR="00580E88">
          <w:rPr>
            <w:rFonts w:ascii="Times New Roman" w:hAnsi="Times New Roman" w:cs="Times New Roman"/>
            <w:noProof/>
            <w:sz w:val="24"/>
            <w:szCs w:val="24"/>
          </w:rPr>
          <w:t>1</w:t>
        </w:r>
        <w:r w:rsidRPr="008E1A85">
          <w:rPr>
            <w:rFonts w:ascii="Times New Roman" w:hAnsi="Times New Roman" w:cs="Times New Roman"/>
            <w:noProof/>
            <w:sz w:val="24"/>
            <w:szCs w:val="24"/>
          </w:rPr>
          <w:fldChar w:fldCharType="end"/>
        </w:r>
      </w:sdtContent>
    </w:sdt>
  </w:p>
  <w:p w:rsidR="008E1A85" w:rsidRDefault="008E1A85" w:rsidP="008E1A85">
    <w:pPr>
      <w:pStyle w:val="Header"/>
    </w:pPr>
  </w:p>
  <w:p w:rsidR="008E1A85" w:rsidRDefault="008E1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D3446"/>
    <w:multiLevelType w:val="hybridMultilevel"/>
    <w:tmpl w:val="06C87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A85"/>
    <w:rsid w:val="00092420"/>
    <w:rsid w:val="00105A7C"/>
    <w:rsid w:val="001C5D94"/>
    <w:rsid w:val="00210E93"/>
    <w:rsid w:val="0029367A"/>
    <w:rsid w:val="002F569A"/>
    <w:rsid w:val="00307ED4"/>
    <w:rsid w:val="00314508"/>
    <w:rsid w:val="003311CD"/>
    <w:rsid w:val="003C3567"/>
    <w:rsid w:val="003C619D"/>
    <w:rsid w:val="004306A1"/>
    <w:rsid w:val="00432C63"/>
    <w:rsid w:val="00470BA1"/>
    <w:rsid w:val="00476BFC"/>
    <w:rsid w:val="00480F45"/>
    <w:rsid w:val="00580E88"/>
    <w:rsid w:val="00662204"/>
    <w:rsid w:val="006D7CE9"/>
    <w:rsid w:val="006E29CC"/>
    <w:rsid w:val="007213E0"/>
    <w:rsid w:val="00762C04"/>
    <w:rsid w:val="007D2A16"/>
    <w:rsid w:val="0083465A"/>
    <w:rsid w:val="008D65F9"/>
    <w:rsid w:val="008E1A85"/>
    <w:rsid w:val="009536D5"/>
    <w:rsid w:val="00AF5203"/>
    <w:rsid w:val="00B14888"/>
    <w:rsid w:val="00B661FB"/>
    <w:rsid w:val="00B82EE7"/>
    <w:rsid w:val="00BF33EA"/>
    <w:rsid w:val="00C83B2A"/>
    <w:rsid w:val="00C86563"/>
    <w:rsid w:val="00D63FC0"/>
    <w:rsid w:val="00D84C9B"/>
    <w:rsid w:val="00DF6D74"/>
    <w:rsid w:val="00EA1BD3"/>
    <w:rsid w:val="00EE5A30"/>
    <w:rsid w:val="00F41818"/>
    <w:rsid w:val="00FD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85"/>
  </w:style>
  <w:style w:type="paragraph" w:styleId="Footer">
    <w:name w:val="footer"/>
    <w:basedOn w:val="Normal"/>
    <w:link w:val="FooterChar"/>
    <w:uiPriority w:val="99"/>
    <w:unhideWhenUsed/>
    <w:rsid w:val="008E1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85"/>
  </w:style>
  <w:style w:type="character" w:styleId="Hyperlink">
    <w:name w:val="Hyperlink"/>
    <w:basedOn w:val="DefaultParagraphFont"/>
    <w:uiPriority w:val="99"/>
    <w:unhideWhenUsed/>
    <w:rsid w:val="008E1A85"/>
    <w:rPr>
      <w:color w:val="0563C1" w:themeColor="hyperlink"/>
      <w:u w:val="single"/>
    </w:rPr>
  </w:style>
  <w:style w:type="paragraph" w:styleId="ListParagraph">
    <w:name w:val="List Paragraph"/>
    <w:basedOn w:val="Normal"/>
    <w:uiPriority w:val="34"/>
    <w:qFormat/>
    <w:rsid w:val="00BF33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85"/>
  </w:style>
  <w:style w:type="paragraph" w:styleId="Footer">
    <w:name w:val="footer"/>
    <w:basedOn w:val="Normal"/>
    <w:link w:val="FooterChar"/>
    <w:uiPriority w:val="99"/>
    <w:unhideWhenUsed/>
    <w:rsid w:val="008E1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85"/>
  </w:style>
  <w:style w:type="character" w:styleId="Hyperlink">
    <w:name w:val="Hyperlink"/>
    <w:basedOn w:val="DefaultParagraphFont"/>
    <w:uiPriority w:val="99"/>
    <w:unhideWhenUsed/>
    <w:rsid w:val="008E1A85"/>
    <w:rPr>
      <w:color w:val="0563C1" w:themeColor="hyperlink"/>
      <w:u w:val="single"/>
    </w:rPr>
  </w:style>
  <w:style w:type="paragraph" w:styleId="ListParagraph">
    <w:name w:val="List Paragraph"/>
    <w:basedOn w:val="Normal"/>
    <w:uiPriority w:val="34"/>
    <w:qFormat/>
    <w:rsid w:val="00BF3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Kanyoi</cp:lastModifiedBy>
  <cp:revision>4</cp:revision>
  <dcterms:created xsi:type="dcterms:W3CDTF">2018-10-14T00:04:00Z</dcterms:created>
  <dcterms:modified xsi:type="dcterms:W3CDTF">2018-10-14T00:11:00Z</dcterms:modified>
</cp:coreProperties>
</file>